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670175" cy="838174"/>
            <wp:effectExtent b="0" l="0" r="0" t="0"/>
            <wp:docPr id="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61.9643306732178" w:lineRule="auto"/>
        <w:ind w:left="12.93121337890625" w:right="-4.000244140625" w:firstLine="44.38079833984375"/>
        <w:jc w:val="left"/>
        <w:rPr>
          <w:rFonts w:ascii="Calibri" w:cs="Calibri" w:eastAsia="Calibri" w:hAnsi="Calibri"/>
          <w:b w:val="1"/>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1"/>
          <w:i w:val="0"/>
          <w:smallCaps w:val="0"/>
          <w:strike w:val="0"/>
          <w:color w:val="000000"/>
          <w:sz w:val="27.84000015258789"/>
          <w:szCs w:val="27.84000015258789"/>
          <w:u w:val="none"/>
          <w:shd w:fill="auto" w:val="clear"/>
          <w:vertAlign w:val="baseline"/>
          <w:rtl w:val="0"/>
        </w:rPr>
        <w:t xml:space="preserve">CÓDIGO ÉTICO ASOCIACIÓN DE ESCLEROSIS MÚLTIPLE DE TENERIFE  (ATEM)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2919921875" w:line="240" w:lineRule="auto"/>
        <w:ind w:left="13.6895751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INTRODUCCIÓN.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7001953125" w:line="269.4580078125" w:lineRule="auto"/>
        <w:ind w:left="8.83209228515625" w:right="13.4851074218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Hemos creído necesario concretar nuestros valores en un Código Ético que recoja nuestra forma  de proceder en la actividad diaria.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26171875" w:line="269.4580078125" w:lineRule="auto"/>
        <w:ind w:left="12.806396484375" w:right="16.3525390625" w:hanging="3.974304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 este Código Ético queremos crear un marco de relaciones transparentes con nuestros  interlocutores, así como dejar constancia de la actuación de nuestros/as representantes.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2534179687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 FINANCIACIÓN.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63.6624336242676" w:lineRule="auto"/>
        <w:ind w:left="7.286376953125" w:right="6.9384765625" w:firstLine="9.71527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Nuestra organización, en consonancia con sus valores, sólo acepta fondos para actividades que  sean coherentes con su misión y objetivos. Las relaciones de colaboración con empresas u otras  entidades de carácter privado respetarán los valores de independencia, transparencia y eficacia,  entre otros, valores todos ellos que caracterizan nuestro trabajo.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565673828125" w:line="262.9379940032959" w:lineRule="auto"/>
        <w:ind w:left="1.9873046875" w:right="14.149169921875" w:firstLine="15.014343261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Nuestra entidad está comprometida con la transparencia y las buenas prácticas por lo que  permanece abierta de forma honesta y transparente en todo momento. Nuestras cuentas y  colaboradores/as pueden consultarse en nuestra página web, así como nuestra memoria de  actividades. Las entidades que nos financian pueden ser identificadas, tanto por razones de  transparencia, como de reconocimiento público a su labor de apoyo a nuestra organización.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2348632812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1.1. Financiación para proyectos.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3.02857398986816" w:lineRule="auto"/>
        <w:ind w:left="2.42889404296875" w:right="6.690673828125" w:firstLine="14.572753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Los fondos o patrocinios para el desarrollo de los distintos proyectos son aceptados, siempre y  cuando no se impongan por las entidades que los facilitan, condiciones de ningún tipo ni al  diseño, ni a la realización del proyecto, garantizándose de este modo la independencia total de  la organización. Los resultados de los proyectos no podrán ser utilizados o citados por el  financiador sin el permiso previo y por escrito de la organización, y siempre habrá de publicitarse  la indicación de la autoría y titularidad de nuestra entidad. En el caso de compañías nunca podrá  utilizarse el proyecto desarrollado para promover la venta de un producto sanitario específico.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1.2. Financiación para eventos.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65869140625" w:line="263.662748336792" w:lineRule="auto"/>
        <w:ind w:left="2.208099365234375" w:right="11.188964843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puede aceptar fondos, patrocinio o asistencia en especie para sus eventos. En proyectos  o eventos de carácter más estratégico para ATEM, la financiación deberá provenir a ser posible  de más de una fuente para no generar una relación de dependencia, monopatrocinador o  vinculación especial con un mismo financiador.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56982421875" w:line="269.4576358795166" w:lineRule="auto"/>
        <w:ind w:left="8.3905029296875" w:right="16.134033203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Los patrocinadores no deber ejercer ningún control sobre el contenido del programa o la  elección de los/as oradores/as.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1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 Financiación de las actividades de comunicación.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65.2933597564697" w:lineRule="auto"/>
        <w:ind w:left="7.286376953125" w:right="11.20849609375" w:hanging="5.0782775878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hace público los nombres de los patrocinadores que apoyan su sitio web o materiales que  se editen. Los logos de los patrocinadores serán de un tamaño modesto para evitar ser  percibidos como un anuncio.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756835937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1.4. Participación en sitios web, publicaciones o folletos de la industria.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65.2929878234863" w:lineRule="auto"/>
        <w:ind w:left="2.208099365234375" w:right="10.8142089843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no aceptará ser financiada para actividades destinadas a promover el uso de un producto  y / o servicio, teniendo el deber de garantizar que ningún tratamiento pueda ser percibido como  recomendado por nuestra organización. Sí podemos contribuir a la producción de material  relacionado con la divulgación o conocimiento de la Esclerosis Múltiple.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5776367187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1.5. Relación con donantes privados.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3.02863121032715" w:lineRule="auto"/>
        <w:ind w:left="2.208099365234375" w:right="7.7978515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velará para que la procedencia de las donaciones que reciba no impida su libre actuación  y no supongan obstáculo alguno para la consecución de los objetivos que le son propios.  Respetará siempre la voluntad de los/as donantes en lo que se refiere al destino final de sus  fondos. Dará cumplimiento al derecho de éstos a recibir la correspondiente certificación de la  donación.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40087890625" w:line="240" w:lineRule="auto"/>
        <w:ind w:left="14.352111816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1.6. Origen de los ingresos.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55859375" w:line="265.4733180999756" w:lineRule="auto"/>
        <w:ind w:left="2.208099365234375" w:right="14.37011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cuidará especialmente de que todos los ingresos que reciba cumplan con la normativa  vigente y que no tengan un origen ilícito o delictivo.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911376953125" w:line="265.1113700866699" w:lineRule="auto"/>
        <w:ind w:left="13.6895751953125" w:right="14.146728515625" w:hanging="5.740661621093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 PARTICIPACIÓN DE LAS ORGANIZACIONES DE PACIENTES EN ACTIVIDADES DE  FINANCIADORES.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31689453125" w:line="265.1113700866699" w:lineRule="auto"/>
        <w:ind w:left="8.169708251953125" w:right="18.1188964843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relación con las actividades relacionadas con un producto, dispositivo o servicio sanitario,  comercializados por la industria de la salud o aún en desarrollo: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237548828125" w:line="269.45672035217285" w:lineRule="auto"/>
        <w:ind w:left="6.4031982421875" w:right="22.537841796875" w:firstLine="1.5457153320312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2.1. Actividades promocionales relacionadas con medicamentos recetados no aprobados por  el SNS (Sistema Nacional de Salud) y ensayos clínicos.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2647705078125" w:line="265.29258728027344" w:lineRule="auto"/>
        <w:ind w:left="8.169708251953125" w:right="6.688232421875" w:hanging="5.96160888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puede colaborar con cualquier compañía farmacéutica que haya desarrollado un  producto cuyo valor haya sido demostrado científicamente, para que sea incorporado al  catálogo de la sanidad pública.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571533203125" w:line="265.1114559173584" w:lineRule="auto"/>
        <w:ind w:left="8.83209228515625" w:right="14.031982421875" w:hanging="8.832092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También ATEM podrá solicitar información relativa a sus productos o ensayos clínicos. La  difusión de los mismos se realizará conforme a las exigencias legales vigentes.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388916015625" w:line="240" w:lineRule="auto"/>
        <w:ind w:left="7.94891357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2.2. Actividades promocionales relacionadas con medicamentos recetados aprobados.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63.8195610046387" w:lineRule="auto"/>
        <w:ind w:left="8.3905029296875" w:right="11.8518066406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 se permite ninguna actividad de promoción relacionada con los medicamentos (recetados)  aprobados por la legislación vigente de la UE y los respectivos códigos de ética de la industria.  Como organización de pacientes ninguna de nuestras actividades puede estar asociada con  acciones promocionales.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10"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3.7839126586914" w:lineRule="auto"/>
        <w:ind w:left="8.3905029296875" w:right="8.6962890625" w:hanging="6.1824035644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es consciente de los posibles conflictos de interés y consecuencias de este tipo de  acciones y estamos comprometidos/as con nuestra propia razón de ser que es independiente  de otras organizaciones y está exclusivamente centrada en el/la paciente, otorgándole el  protagonismo que merece.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458984375" w:line="269.4580078125" w:lineRule="auto"/>
        <w:ind w:left="15.014495849609375" w:right="7.501220703125" w:hanging="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continuación, se facilita un listado con los tipos de actividades que pueden considerarse  promocionales y que, por tanto, podrían causar un conflicto de intereses: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26171875" w:line="265.38342475891113" w:lineRule="auto"/>
        <w:ind w:left="8.169708251953125" w:right="10.208740234375" w:hanging="2.2080993652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Difusión de información desequilibrada, no validada o parcial sobre un producto / servicio que  es producido, comercializado o proporcionado por una empresa, financiadora o no de nuestra  organización.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74755859375" w:line="265.11096954345703" w:lineRule="auto"/>
        <w:ind w:left="15.014495849609375" w:right="15.819091796875" w:hanging="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Posicionarse sobre la comunicación corporativa de una empresa a favor o en contra de un  producto.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3779296875" w:line="265.1113700866699" w:lineRule="auto"/>
        <w:ind w:left="15.014495849609375" w:right="14.599609375" w:hanging="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Participar como ponente / participante en un evento de empresa para el lanzamiento de un  producto.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235595703125" w:line="265.1113700866699" w:lineRule="auto"/>
        <w:ind w:left="15.014495849609375" w:right="13.1005859375" w:hanging="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Participar en una reunión “ad hoc” patrocinada por una sola empresa para informar sobre sus  productos.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31689453125" w:line="263.7831974029541" w:lineRule="auto"/>
        <w:ind w:left="8.3905029296875" w:right="9.415283203125" w:hanging="2.4288940429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Aparecer en materiales promocionales para un determinado producto de la empresa (por  ejemplo, folletos sobre un medicamento específico o para testificar como un “consumidor” de  esa medicina), salvo que la información de contacto de ATEM se haga constar en una sección  aparte y bien diferenciada de la promoción del producto.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55078125" w:line="240" w:lineRule="auto"/>
        <w:ind w:left="7.94891357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2.3. Aval o patrocinio de determinadas actividades.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3.0738067626953" w:lineRule="auto"/>
        <w:ind w:left="1.9873046875" w:right="7.71240234375" w:firstLine="0.22079467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podrá patrocinar determinadas actividades con el objetivo de acreditar su valor científico  y siempre con total independencia de los aspectos organizativos y financieros de la actividad. En  todo caso y tal como se ha expuesto en el anterior punto, ATEM declinará el patrocinio de  actividades cuyo contenido esté dirigido a la promoción comercial de fármacos o productos  sanitarios de prescripción médica (equipos, software o similares).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8583984375" w:line="240" w:lineRule="auto"/>
        <w:ind w:left="17.00164794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Podrán ser objeto de aval o patrocinio institucional de ATEM las siguientes actividades: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50146484375" w:line="265.4737186431885" w:lineRule="auto"/>
        <w:ind w:left="8.169708251953125" w:right="13.20556640625" w:hanging="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Congresos, reuniones y simposios propios, de sus asociadas o de otras instituciones o empresas  cuyos contenidos estén directamente relacionados con nuestros objetivos.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90637207031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Proyectos de investigación.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Declaraciones o Manifiestos a los que ATEM desee adherirse.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408.7675952911377" w:lineRule="auto"/>
        <w:ind w:left="5.96160888671875" w:right="853.687744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Libros, monografías, documentos de consenso o guías diagnóstico-terapéuticas.  - Software, web, blogs, apps, vídeos, etc. relacionadas con las enfermedades crónicas.  - Cualquier otro proyecto o actividad de interés para Las/os pacientes.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3.7839126586914" w:lineRule="auto"/>
        <w:ind w:left="8.169708251953125" w:right="7.7600097656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 concesión del patrocinio no implica ningún tipo de compensación económica a favor de ATEM por parte de los peticionarios. Podrá no obstante ser requerida dicha compensación económica  cuando los/as peticionarios/as pretendan usar recursos de ATEM salvo que se trate de entidades  colaboradoras o asociadas a ATEM.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45703125" w:line="240" w:lineRule="auto"/>
        <w:ind w:left="7.94891357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2.4. Comunicados de prensa de la industria.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65.1121139526367" w:lineRule="auto"/>
        <w:ind w:left="15.014495849609375" w:right="16.353759765625" w:hanging="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ATEM y sus representantes se negarán a participar en comunicados de prensa de la industria  relacionados con un producto comercializado o un producto en desarrollo.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3779296875" w:line="270.0007152557373" w:lineRule="auto"/>
        <w:ind w:left="15.014495849609375" w:right="15.172119140625" w:hanging="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Si ATEM siente la necesidad de comunicar a los medios alguna información acerca de un  producto publicará su propio comunicado de prensa.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26904296875" w:line="264.11513328552246" w:lineRule="auto"/>
        <w:ind w:left="5.96160888671875" w:right="8.970947265625" w:hanging="2.2080993652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Si una empresa cita la opinión de nuestra entidad o se refiere a los materiales de comunicación  (revistas, publicaciones, sitio web, etc.) por nosotros/as elaborados sin recabar antes el permiso  de la organización por escrito, se procederá a formalizar la oportuna queja a la empresa  mediante escrito notificado por carta certificada con copia a Farmaindustria y adoptar, en su  caso, las acciones convenientes para la protección de su imagen.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4052734375" w:line="240" w:lineRule="auto"/>
        <w:ind w:left="7.94891357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2.5. Participación en conferencias o seminarios de la industria.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55859375" w:line="264.11510467529297" w:lineRule="auto"/>
        <w:ind w:left="6.182403564453125" w:right="9.464111328125" w:hanging="1.987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 un/a representante de nuestra organización participa en un lanzamiento / promoción de un  producto, ninguna foto podrá tomarse, publicarse o divulgarse de cualquier modo sin la  autorización previa y por escrito de la (s) persona (s) involucrada (s). Al objeto de evitar futuras  controversias, se exigirá antes de celebrarse el evento la previa autorización escrita del/la representante que vaya a participar en el mismo.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4052734375" w:line="240" w:lineRule="auto"/>
        <w:ind w:left="7.94891357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2.6. Orientación para la compensación individual.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5.3827095031738" w:lineRule="auto"/>
        <w:ind w:left="15.014495849609375" w:right="15.693359375" w:firstLine="1.987152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Existen varias situaciones en las que las personas que representan a nuestra organización  pueden recibir honorarios por su participación en alguna actividad como, a título enunciativo y  no limitativo, las que se detallan a continuación: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739501953125" w:line="406.54040336608887" w:lineRule="auto"/>
        <w:ind w:left="5.96160888671875" w:right="1274.7515869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Participación en una reunión o conferencia organizada por una propia empresa.  - Participación en una reunión o conferencia organizada por un tercero.  - Revisar los materiales de la industria, folletos, protocolos, etc.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09448242187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Consultoría sobre política, comités consultivos, etc.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669677734375" w:line="269.4573783874512" w:lineRule="auto"/>
        <w:ind w:left="8.3905029296875" w:right="12.59033203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El/la representante que perciba honorarios con motivo de alguna de estas actividades deberá  en cualquier caso destinarlos a ATEM.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259765625" w:line="261.03687286376953" w:lineRule="auto"/>
        <w:ind w:left="15.014495849609375" w:right="9.404296875" w:firstLine="1.987152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Ésta es una práctica habitual para los/as profesionales de la salud y puede llegar a serlo también  para la organización como tal, quien también podrá actuar en labores de asesoría/consultoría y  por ello, al igual que los/as profesionales, percibir honorarios por estas actividades. En cualquier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5.1121139526367" w:lineRule="auto"/>
        <w:ind w:left="1.9873046875" w:right="13.53271484375" w:firstLine="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caso, nuestra política es la de ser totalmente transparentes y publicar estas colaboraciones a  través de nuestras cuentas.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3583984375" w:line="240" w:lineRule="auto"/>
        <w:ind w:left="7.948913574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2.7. Campañas de concienciación sobre enfermedades por la industria.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7392578125" w:line="263.48204612731934" w:lineRule="auto"/>
        <w:ind w:left="8.3905029296875" w:right="7.187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campañas de concienciación sobre enfermedades pueden considerarse como una forma  indirecta de publicidad en algunos países de la UE. Aunque estas campañas pueden beneficiar a  algunos/as pacientes o dar información a la sociedad en general, consideramos que no es  prudente asociarnos a este tipo de campañas a menos que tengan el respaldo de las autoridades  públicas sanitarias o entidades como la Sociedad Española de Neurología (SEN), SEDENE, REEM,  etc...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40234375" w:line="265.11125564575195" w:lineRule="auto"/>
        <w:ind w:left="14.35211181640625" w:right="10.670166015625" w:hanging="5.520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Como organización debemos asegurarnos de que cualquier campaña de este tipo responda a  una necesidad de salud pública bien caracterizada, acordada y respaldada por la autoridad  nacional y/o de la comunidad donde se realice.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45849609375" w:line="269.81924057006836" w:lineRule="auto"/>
        <w:ind w:left="12.144012451171875" w:right="23.8623046875" w:hanging="4.19509887695312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2.7.1. Campañas de concienciación sobre enfermedades por parte de las organizaciones de  pacientes.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923095703125" w:line="265.111083984375" w:lineRule="auto"/>
        <w:ind w:left="7.286376953125" w:right="9.205322265625" w:firstLine="9.71527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el caso de que ATEM organice su propia campaña de concienciación sobre un determinado  asunto, se exigirá en todo caso que las fuentes de la información divulgada estén validadas y  sean comercialmente independientes, debiéndose observar siempre los siguientes puntos: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24584960937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Verificar el origen y fiabilidad de la información.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Citar la fuente de información validada.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408.53184700012207" w:lineRule="auto"/>
        <w:ind w:left="7.94891357421875" w:right="88.17504882812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Mencionar a los profesionales de la salud/expertos independientes que se hayan consultado.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2.7.2. Dentro de la responsabilidad editorial de las empresas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6123046875" w:line="265.111083984375" w:lineRule="auto"/>
        <w:ind w:left="8.169708251953125" w:right="7.79907226562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organizaciones comerciales que deseen mencionar el nombre de ATEM en cualquier tipo de  material deberán obtener con carácter previo autorización escrita y específica para el material  concreto en el que se desea que aparezca el logotipo y/o su identidad corporativa.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489013671875" w:line="263.783483505249" w:lineRule="auto"/>
        <w:ind w:left="2.208099365234375" w:right="7.95166015625" w:firstLine="14.793548583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PERSONA DE CONTACTO: las compañías farmacéuticas interesadas en interrelacionarse con  ATEM deberán designar una persona de contacto que no tenga relación con el departamento  comercial de la compañía. Por ejemplo: departamento de relaciones con pacientes, relaciones  institucionales,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581298828125" w:line="240" w:lineRule="auto"/>
        <w:ind w:left="7.72796630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3. TRANSPARENCIA Y GESTIÓN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61.96950912475586" w:lineRule="auto"/>
        <w:ind w:left="8.3905029296875" w:right="8.681640625" w:hanging="6.1824035644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deberá actuar en todo momento conforme a la Ley. La gestión será responsable y leal,  buscando en todo momento el logro de los objetivos de la institución. ATEM, como organización  al servicio de la sociedad, deberá hacer públicas de la forma más apropiada (web, etc..)  información periódica sobre sus líneas de actuación, programas, objetivos, forma de obtención  de recursos (con especial detalle en caso de ser de la industria farmacéutica), cantidad de los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8"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5.1121139526367" w:lineRule="auto"/>
        <w:ind w:left="15.014495849609375" w:right="12.738037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mismos y composición de sus órganos de gobierno. Así mismo publicará anualmente una  memoria con información sobre sus actividades, programas, recursos y órganos de gobierno.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3583984375" w:line="240" w:lineRule="auto"/>
        <w:ind w:left="2.4288940429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4. RELACIÓN CON REPRESENTANTES INSTITUCIONALES Y PARTIDOS POLÍTICOS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7392578125" w:line="263.6630916595459" w:lineRule="auto"/>
        <w:ind w:left="8.169708251953125" w:right="10.97412109375" w:hanging="5.96160888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ATEM es una organización apolítica que tiene como objetivo trabajar a todos los niveles para  conseguir una mejor atención de los/as pacientes en España. Para ello mantiene reuniones  regulares con representantes institucionales y de grupos políticos con el fin de transmitir  nuestros objetivos y buscar alianzas de colaboración.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56787109375" w:line="270.0007152557373" w:lineRule="auto"/>
        <w:ind w:left="0.8831787109375" w:right="8.489990234375" w:firstLine="7.948913574218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 NORMAS DE CONDUCTA DE PERSONAL DIRECTIVO Y DE ÓRGANOS DE REPRESENTACIÓN DE  ATEM.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2670898437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5.1. Ética: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3.78302574157715" w:lineRule="auto"/>
        <w:ind w:left="7.286376953125" w:right="7.923583984375" w:firstLine="9.71527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los órganos de dirección y representación de ATEM actuarán con  sujeción a las prescripciones de este Código y siempre con ética e integridad, y en ningún caso  desarrollarán actividades contrarias a los principios fundamentales o al compromiso  humanitario de la institución.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45703125" w:line="262.679386138916" w:lineRule="auto"/>
        <w:ind w:left="8.169708251953125" w:right="7.81860351562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 podrán utilizar el nombre, activos o recursos de ATEM en beneficio propio, ni con fines  privados, ni utilizar su condición para la obtención de privilegios ni beneficios. Tampoco podrán  en ningún caso dar ni recibir cualquier tipo de comisión o dádiva como consecuencia de las  actividades que desarrollen en la Institución. Cuando en el desempeño de sus funciones  dispongan de recursos de la Institución, los utilizarán de forma económica, austera, prudente y  discreta, evitando incurrir en gastos superfluos e innecesarios. A este respecto se comprometen  a viajar en clase turista y no business o cualquier otra que suponga un mayor gasto para la  organización.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61132812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5.2. Legalidad: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26171875" w:line="265.111083984375" w:lineRule="auto"/>
        <w:ind w:left="8.169708251953125" w:right="13.90869140625" w:hanging="5.96160888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Asimismo, cumplirán los Estatutos y todas las normas de la Institución que se dicten por los  órganos competentes para ello y que les resulten de aplicación en su ámbito específico de  actuación.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40844726562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5.3. Lealtad y buena fe: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65869140625" w:line="263.3264350891113" w:lineRule="auto"/>
        <w:ind w:left="8.169708251953125" w:right="6.68701171875" w:hanging="5.96160888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Ajustarán en todo momento su actuación a los principios de buena fe, lealtad y respeto para con  la Institución, órganos superiores y, en general, con todos/as los/as profesionales al servicio de  la Institución y con todas las personas con las que se relacionen en el ejercicio de su actividad.  Comunicarán a ATEM con carácter previo a su efectividad, la aceptación de cualquier cargo o  nombramiento ajenos a la Institución que pueda condicionar su compromiso ético con ATEM.  La lealtad conlleva asimismo la sujeción al principio de jerarquía y el compromiso de trasladar al  órgano de gobierno o cargo directivo inmediatamente superior cualquier irregularidad  detectada en la dirección y gestión de ATEM.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5.4. Compromiso, eficiencia y participación: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63.05200576782227" w:lineRule="auto"/>
        <w:ind w:left="8.169708251953125" w:right="8.45581054687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Mantendrán un compromiso activo y responsable para lograr el cumplimiento de los objetivos  marcados por la Institución, actuando con diligencia y eficiencia en el ejercicio de sus funciones.  Esta conducta eficiente y diligente se fundamenta en la asunción de las facultades y deberes de  recabar y obtener toda la información necesaria para poder acomodar la propia actuación a las  exigencias que impone, así como alcanzar y mantener una formación adecuada para el puesto  desempeñado. De la misma manera, la conducta eficiente y diligente de los Órganos de  Gobierno lleva implícita la facultad y el deber de sus miembros de asistir a las reuniones que  celebren dichos Órganos, así como cumplir los acuerdos que adopten y a no entorpecer las  acciones por éstos acordadas, ni a actuar en contra de los intereses de ATEM.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19335937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5.5. Abstención en caso de conflicto de intereses: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2.5759029388428" w:lineRule="auto"/>
        <w:ind w:left="8.169708251953125" w:right="6.68823242187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ATEM actuarán teniendo en cuenta los intereses prioritarios de la  Institución y en el desarrollo de su función se abstendrán de intervenir en asuntos en los que la  existencia de un vínculo significativo, familiar, afectivo, profesional, comercial o análogo pudiera  comprometer su capacidad para ejercer sus funciones con imparcialidad y en beneficio de los  objetivos de la asociación. En el caso de existencia de un conflicto de intereses en el desarrollo  de su función, los miembros de los Órganos de Gobierno (Junta Directiva, por ejemplo),  informarán de esta circunstancia al órgano al que pertenecen, a través de su Presidente/a,  disponiendo este Órgano lo que proceda ante esta situación. Asimismo, los cargos directivos,  ante la existencia de un conflicto de intereses en el desarrollo de su función, informarán de esta  circunstancia a sus superiores jerárquicos y en cualquier caso mediante un formulario de  “declaración responsable”.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563476562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5.6. Transparencia e integridad de la información: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5.65404891967773" w:lineRule="auto"/>
        <w:ind w:left="15.014495849609375" w:right="8.6767578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ATEM están obligadas a que la información de la que resulten  responsables sea veraz y refleje de forma íntegra y clara la realidad de las actuaciones realizadas.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43164062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5.7. Confidencialidad: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50146484375" w:line="263.783483505249" w:lineRule="auto"/>
        <w:ind w:left="1.9873046875" w:right="12.308349609375" w:firstLine="15.014343261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ATEM se obligan a no revelar la información reservada a la que hayan  tenido acceso con motivo de su actividad, incluso una vez dejen de estar vinculadas a la  Institución. Igualmente asumen la obligación de no hacer uso de la información reservada para  fines privados, obligación que se extenderá incluso una vez terminada su relación con ATEM.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61181640625" w:line="240" w:lineRule="auto"/>
        <w:ind w:left="8.83209228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5.8. Prohibición de competencia desleal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63916015625" w:line="265.3830814361572" w:lineRule="auto"/>
        <w:ind w:left="2.208099365234375" w:right="10.064697265625" w:firstLine="14.793548583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la asociación no realizarán actos de competencia desleal, utilizando la  información y conocimientos adquiridos en ATEM para la realización por cuenta propia o ajena  y con fines lucrativos de actividades o servicios llevados a cabo por la asociación.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739501953125" w:line="240" w:lineRule="auto"/>
        <w:ind w:left="8.832092285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5.9. Igualdad: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3"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2.9391384124756" w:lineRule="auto"/>
        <w:ind w:left="8.83209228515625" w:right="8.53759765625" w:firstLine="8.169555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actividades de las personas vinculadas a la asociación no incurrirán por ningún motivo en  discriminación a otras personas o instituciones y, especialmente, por motivos de salud, sexo,  raza, edad, medios económicos, religión o ideología.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23486328125" w:line="408.5329341888428" w:lineRule="auto"/>
        <w:ind w:left="7.507171630859375" w:right="499.024047851562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 NORMAS DE CONDUCTA DE LOS MIEMBROS DE COMITÉS ASESORES (CMA, OTROS...).  6.1. Ética: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5732421875" w:line="265.2929878234863" w:lineRule="auto"/>
        <w:ind w:left="8.3905029296875" w:right="9.252929687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los comités asesores de ATEM actuarán con sujeción a las  prescripciones de este Código y siempre con ética e integridad, y en ningún caso desarrollarán  actividades contrarias a los principios fundamentales o al compromiso humanitario de la  Institución.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657958984375" w:line="263.300256729126" w:lineRule="auto"/>
        <w:ind w:left="8.169708251953125" w:right="8.19213867187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 podrán utilizar el nombre, activos o recursos de ATEM en beneficio propio ni con fines  privados, ni utilizar su condición para la obtención de privilegios ni beneficios. Tampoco podrán  en ningún caso dar ni recibir cualquier tipo de comisión o dádiva como consecuencia de las  actividades que desarrollen en la Institución. Cuando en el desempeño de sus funciones  dispongan de recursos de la Institución, los utilizarán de forma económica, austera, prudente y  discreta, evitando incurrir en gastos superfluos o innecesarios. A este respecto se comprometen  a viajar en clase turista y no business o cualquier otra que suponga un mayor gasto para la  organización.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8984375" w:line="240" w:lineRule="auto"/>
        <w:ind w:left="7.507171630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6.2. Legalidad: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6171875" w:line="265.111083984375" w:lineRule="auto"/>
        <w:ind w:left="8.169708251953125" w:right="9.580078125" w:hanging="5.96160888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Asimismo, cumplirán los Estatutos y todas las normas de la Institución que se dicten por los  órganos competentes para ello y que les resulten de aplicación en su ámbito específico de  actuación.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41943359375" w:line="240" w:lineRule="auto"/>
        <w:ind w:left="7.507171630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6.3. Lealtad y buena fe: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257568359375" w:line="265.111083984375" w:lineRule="auto"/>
        <w:ind w:left="15.014495849609375" w:right="9.012451171875" w:hanging="12.8063964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Ajustarán en todo momento su actuación a los principios de buena fe, lealtad y respeto para con  la Institución, órganos superiores y, en general, con todos/as los/as profesionales al servicio de  la Institución.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48046875" w:line="240" w:lineRule="auto"/>
        <w:ind w:left="7.507171630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6.4. Transparencia e integridad de la información: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50146484375" w:line="263.11946868896484" w:lineRule="auto"/>
        <w:ind w:left="15.014495849609375" w:right="9.761962890625" w:firstLine="1.987152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miembros de comités asesores de ATEM están obligadas a que la información de  la que resulten responsables sea veraz y refleje de forma íntegra la realidad de las actuaciones  realizadas.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564697265625" w:line="240" w:lineRule="auto"/>
        <w:ind w:left="7.507171630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6.5. Confidencialidad: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806640625" w:line="263.84373664855957" w:lineRule="auto"/>
        <w:ind w:left="1.9873046875" w:right="12.308349609375" w:firstLine="15.014343261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vinculadas a ATEM se obligan a no revelar la información reservada a la que hayan  tenido acceso con motivo de su actividad, incluso una vez dejen de estar vinculadas a la  Institución. Igualmente asumen la obligación de no hacer uso de la información reservada para  fines privados, obligación que se extenderá incluso una vez terminada su relación con ATEM.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1016235351562" w:line="240" w:lineRule="auto"/>
        <w:ind w:left="7.507171630859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6.6. Igualdad: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2"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2.9391384124756" w:lineRule="auto"/>
        <w:ind w:left="8.83209228515625" w:right="10.27099609375" w:firstLine="8.169555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actividades de las personas vinculadas a la asociación no incurrirán por ningún motivo en  discriminación a otras personas o instituciones y, especialmente, por motivos de salud, sexo,  raza, edad, medios económicos, religión o ideología.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23486328125" w:line="240" w:lineRule="auto"/>
        <w:ind w:left="7.286376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7. TRABAJADORES/AS DE ATEM.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55859375" w:line="262.9391384124756" w:lineRule="auto"/>
        <w:ind w:left="8.3905029296875" w:right="10.26367187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Los/astrabajadores/as de ATEM se someterán en esta cuestión a la legalidad vigente, pero serán  informados/as de la existencia de este Código Ético y velarán por su cumplimiento y aplicación  en aquellos ámbitos en los que les afecten.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3095703125" w:line="240" w:lineRule="auto"/>
        <w:ind w:left="7.286376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7.1. Los principios éticos en la atención socio-sanitaria con personas dependientes.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26171875" w:line="262.9834842681885" w:lineRule="auto"/>
        <w:ind w:left="0" w:right="9.7265625" w:hanging="1.987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Todo/a profesional de atención socios-sanitaria, en su trabajo diario, realizará actuaciones y  tomará decisiones que afectarán diariamente a las personas residentes o usuarias y a su  bienestar. Es por ello necesario que actúe de acuerdo a unas normas y unos principios  profesionales, mostrando una actitud positiva y constructiva hacia todo lo que rodea su  intervención profesional, asumiendo su responsabilidad profesional de las acciones a  desempeñar y considerando la autonomía que, como técnicas/os de una determinada disciplina  pueden desarrollar. En todo caso se contemplan las normas establecidas por los códigos  deontológicos de las diferentes profesiones que se puedan distinguir dentro del equipo y  siempre, como normas generales, se observarán: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8159179687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-Sentir vocación.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59765625" w:line="408.53184700012207" w:lineRule="auto"/>
        <w:ind w:left="5.96160888671875" w:right="1354.0008544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-Tratar a los/as usuarios/as con respeto a su personalidad y su dignidad humana. -No hacer distinción de sexo, raza, religión, nacionalidad, etc.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65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-Empatía.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-Fomento de la autonomía, evitando la dependencia innecesaria,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259765625" w:line="408.53184700012207" w:lineRule="auto"/>
        <w:ind w:left="5.96160888671875" w:right="1668.96423339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-Objetividad. La intervención debe realizarse libre de prejuicios y favoritismo. -Escucha activa.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71728515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-Rigurosa discreción (guardar el secreto profesional).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265869140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-Respeto a sus preferencias al inicio de la vida.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91650390625" w:line="240" w:lineRule="auto"/>
        <w:ind w:left="7.286376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7.2. Obligatoriedad de cumplir normas establecidas.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50146484375" w:line="265.1114559173584" w:lineRule="auto"/>
        <w:ind w:left="8.3905029296875" w:right="12.822265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igual manera el equipo de trabajadoras/es deberán conocer y cumplir las reglas de conducta  establecidas en las siguientes normativas: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2406005859375" w:line="265.11131286621094" w:lineRule="auto"/>
        <w:ind w:left="8.83209228515625" w:right="11.18896484375" w:hanging="0.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Convenio colectivo de los/as trabajadores/as de servicios de atención a las personas  dependientes.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393310546875" w:line="240" w:lineRule="auto"/>
        <w:ind w:left="15.014495849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Reglamento de régimen interno de la propia institución.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7.286376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7.3. Delimitación de funciones.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65.2933597564697" w:lineRule="auto"/>
        <w:ind w:left="7.286376953125" w:right="7.952880859375" w:firstLine="9.71527099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 principal papel de los/as profesionales de atención socio-sanitaria es la atención directa a  los/as usuarios/as dependientes en las actividades de la vida diaria que no puedan realizar por  sí mismos.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5654296875" w:line="263.6634635925293" w:lineRule="auto"/>
        <w:ind w:left="8.3905029296875" w:right="8.638916015625" w:hanging="8.390502929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También colabora con el equipo interdisciplinar en conseguir el cambio y lograr los objetivos  marcados en el plan individual de intervención de cada persona. Además, por el hecho de tener  una relación más frecuente con las personas puede y debe contribuir en mejorar el ambiente y  estimular la conducta de las personas.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5615234375" w:line="265.1121139526367" w:lineRule="auto"/>
        <w:ind w:left="15.014495849609375" w:right="17.0166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 debe aceptar responsabilidades o tareas que no sean de su competencia ni delegar las que  le son propias en profesionales que no están debidamente capacitadas/os.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29736328125" w:line="240" w:lineRule="auto"/>
        <w:ind w:left="7.286376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7.4. Atención centrada en la persona (ACP).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69.81924057006836" w:lineRule="auto"/>
        <w:ind w:left="2.42889404296875" w:right="10.078125" w:firstLine="1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Es un modelo de intervención basado en la atención centrada en la persona, la cual se  fundamenta en cuatro principios: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92919921875" w:line="262.5759029388428" w:lineRule="auto"/>
        <w:ind w:left="722.50732421875" w:right="9.483642578125" w:hanging="356.025695800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El principio de no maleficencia obliga a las/os trabajadoras/es de los servicios a no hacer  daño (físico, psicológico o social) a la persona mayor ni a sus familiares, así como a  realizar buenas prácticas en la intervención. En la práctica profesional diaria esto se  traduce en la obligación de realizar aquellas intervenciones que están indicadas, por  suponer beneficios para las personas, y evitar las que están contraindicadas por generar  daño o riesgos de lesiones para estas.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60791015625" w:line="260.7651901245117" w:lineRule="auto"/>
        <w:ind w:left="728.9105224609375" w:right="9.722900390625" w:hanging="362.4288940429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El principio de justicia obliga moralmente a las/os profesionales de la asociación a no  discriminar a ninguna persona por razones sociales y a distribuir los recursos de forma  equitativa entre las personas de similar necesidad.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1728515625" w:line="262.3948001861572" w:lineRule="auto"/>
        <w:ind w:left="722.7281188964844" w:right="10.087890625" w:hanging="356.24649047851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El principio de autonomía dicta a las/os profesionales de los centros de atención social  a promover y respetar las decisiones de las personas usuarias. Ello implica reconocer el  derecho de las personas a tener y expresar sus propias opiniones, así como a identificar  y llevar a cabo intervenciones basadas en sus valores, creencias y proyectos de vida.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2900390625" w:line="263.783540725708" w:lineRule="auto"/>
        <w:ind w:left="729.3521118164062" w:right="8.9697265625" w:hanging="362.8704833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El principio de beneficencia insta a las/os profesionales de los recursos de atención a  personas mayores a hacer el bien a éstas. Esto se traduce en procurar el mayor beneficio  para las personas partiendo del concepto subjetivo del bien de la persona, y si este es  desconocido, de la mayor calidad de vida objetiva esperable.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4539794921875" w:line="269.4576358795166" w:lineRule="auto"/>
        <w:ind w:left="373.326416015625" w:right="12.0263671875" w:firstLine="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actitudes y los valores del personal laboral de atención a personas dependientes en  instituciones: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255615234375" w:line="265.1114559173584" w:lineRule="auto"/>
        <w:ind w:left="371.3392639160156" w:right="576.9476318359375" w:firstLine="6.4031982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Mantener un continuo respeto a la persona dependiente en cuanto a sus valores. 2. Tener siempre en cuenta sus preferencias.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9013671875" w:line="240" w:lineRule="auto"/>
        <w:ind w:left="370.01449584960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Actuar en base a las necesidades expresadas.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4635009765625" w:line="240" w:lineRule="auto"/>
        <w:ind w:left="377.521667480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Podemos identificar tres componentes en la definición de ACP: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34887695312"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 singularidad de las/os usuarias/os.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77429199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2670175" cy="838174"/>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670175" cy="838174"/>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752014160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Radio Aficionado, nº 3, Local 1-3.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2213.614501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38320, San Cristóbal de la Laguna (Tenerife).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3551.206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922201699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73.7152099609375" w:right="0" w:firstLine="0"/>
        <w:jc w:val="left"/>
        <w:rPr>
          <w:rFonts w:ascii="Calibri" w:cs="Calibri" w:eastAsia="Calibri" w:hAnsi="Calibri"/>
          <w:b w:val="0"/>
          <w:i w:val="0"/>
          <w:smallCaps w:val="0"/>
          <w:strike w:val="0"/>
          <w:color w:val="0563c1"/>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563c1"/>
          <w:sz w:val="22.079999923706055"/>
          <w:szCs w:val="22.079999923706055"/>
          <w:u w:val="single"/>
          <w:shd w:fill="auto" w:val="clear"/>
          <w:vertAlign w:val="baseline"/>
          <w:rtl w:val="0"/>
        </w:rPr>
        <w:t xml:space="preserve">www.atemtenerife.org</w:t>
      </w:r>
      <w:r w:rsidDel="00000000" w:rsidR="00000000" w:rsidRPr="00000000">
        <w:rPr>
          <w:rFonts w:ascii="Calibri" w:cs="Calibri" w:eastAsia="Calibri" w:hAnsi="Calibri"/>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 enfoque holístico que contempla variables personales, sociales y ambientales.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69.4580078125" w:lineRule="auto"/>
        <w:ind w:left="369.35211181640625" w:right="8.848876953125" w:hanging="2.870483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 reconocimiento de la autonomía, es decir el respeto a las personas y a su capacidad para  decidir.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265625" w:line="265.1115417480469" w:lineRule="auto"/>
        <w:ind w:left="368.6897277832031" w:right="10.411376953125" w:firstLine="8.8319396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 valor de la ACP contempla dos dimensiones diferenciadas, la atención a las personas y el  entorno positivo. A su vez, ambas dimensiones se despliegan en un total de 10  componentes: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48046875"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-Todas las personas tenemos dignidad.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27392578125"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-Cada persona es única.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 biografía es la razón esencial de la singularidad.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5390625"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tenemos derecho a controlar nuestra propia vida.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65.4733180999756" w:lineRule="auto"/>
        <w:ind w:left="369.35211181640625" w:right="9.593505859375" w:hanging="2.870483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-Las personas con grave deterioro cognitivo o grandes necesidades de apoyo también tienen  derecho a ejercer su autonomía.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909423828125" w:line="240" w:lineRule="auto"/>
        <w:ind w:left="366.481628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-Todas las personas tenemos fortalezas y capacidades.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408.6526107788086" w:lineRule="auto"/>
        <w:ind w:left="366.48162841796875" w:right="188.547363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 ambiente físico influye en el comportamiento y bienestar subjetivo. -La actividad cotidiana tiene una gran importancia en el bienestar personal. -El ser humano es un ser social y nos relacionamos desde relaciones de interdependencia. -Las personas somos seres multidimensionales dinámicos, por tanto, sujetos de cambios.</w:t>
      </w:r>
    </w:p>
    <w:sectPr>
      <w:pgSz w:h="16820" w:w="11900" w:orient="portrait"/>
      <w:pgMar w:bottom="1483.6799621582031" w:top="708.03955078125" w:left="1701.2255859375" w:right="1634.81079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