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0"/>
        <w:jc w:val="left"/>
      </w:pPr>
    </w:p>
    <w:p>
      <w:pPr>
        <w:pStyle w:val="BodyText"/>
        <w:ind w:left="282" w:right="711"/>
      </w:pPr>
      <w:r>
        <w:rPr/>
        <w:t>La</w:t>
      </w:r>
      <w:r>
        <w:rPr>
          <w:spacing w:val="-5"/>
        </w:rPr>
        <w:t> </w:t>
      </w:r>
      <w:r>
        <w:rPr/>
        <w:t>Asociación</w:t>
      </w:r>
      <w:r>
        <w:rPr>
          <w:spacing w:val="-3"/>
        </w:rPr>
        <w:t> </w:t>
      </w:r>
      <w:r>
        <w:rPr/>
        <w:t>Tinerfeña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Esclerosis</w:t>
      </w:r>
      <w:r>
        <w:rPr>
          <w:spacing w:val="-3"/>
        </w:rPr>
        <w:t> </w:t>
      </w:r>
      <w:r>
        <w:rPr/>
        <w:t>Múltiple</w:t>
      </w:r>
      <w:r>
        <w:rPr>
          <w:spacing w:val="-4"/>
        </w:rPr>
        <w:t> </w:t>
      </w:r>
      <w:r>
        <w:rPr/>
        <w:t>es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ánimo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lucro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iniciativa privada que nace en el año 1995 gracias a la voluntad de personas con Esclerosis Múltiple (PcEM)</w:t>
      </w:r>
      <w:r>
        <w:rPr>
          <w:spacing w:val="40"/>
        </w:rPr>
        <w:t> </w:t>
      </w:r>
      <w:r>
        <w:rPr/>
        <w:t>y a sus familiares que, conociendo la realidad y las necesidades de la enfermedad, deciden trabajar por el colectivo de personas afectadas de Esclerosis Múltiple (EM), otras enfermedades neurológicas, físicas, orgánicas y sus familiares.</w:t>
      </w:r>
    </w:p>
    <w:p>
      <w:pPr>
        <w:pStyle w:val="BodyText"/>
        <w:jc w:val="left"/>
      </w:pPr>
    </w:p>
    <w:p>
      <w:pPr>
        <w:pStyle w:val="BodyText"/>
        <w:ind w:left="282" w:right="704"/>
      </w:pPr>
      <w:r>
        <w:rPr/>
        <w:t>La Dirección entiende que, dada la naturaleza de las actividades que desarrolla, la calidad, la preocupación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 y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trabajo,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esenciales</w:t>
      </w:r>
      <w:r>
        <w:rPr>
          <w:spacing w:val="-1"/>
        </w:rPr>
        <w:t> </w:t>
      </w:r>
      <w:r>
        <w:rPr/>
        <w:t>para garantizar la credibilidad de la entidad y la confianza por parte de las personas con PcEM, proveedores y la sociedad en general.</w:t>
      </w:r>
    </w:p>
    <w:p>
      <w:pPr>
        <w:pStyle w:val="BodyText"/>
        <w:spacing w:before="121"/>
        <w:jc w:val="left"/>
      </w:pPr>
    </w:p>
    <w:p>
      <w:pPr>
        <w:pStyle w:val="BodyText"/>
        <w:ind w:left="282" w:right="622"/>
      </w:pPr>
      <w:r>
        <w:rPr/>
        <w:t>Por ello, la Dirección, ha decidido la implantación de un sistema integrado de calidad, medio ambiente y seguridad y salud en el trabajo, basados en las normas </w:t>
      </w:r>
      <w:r>
        <w:rPr>
          <w:b/>
        </w:rPr>
        <w:t>ISO 9001:2015, ISO 14001:2015 e ISO 45001:2023, </w:t>
      </w:r>
      <w:r>
        <w:rPr/>
        <w:t>como una decisión estratégica que debe permitir mejorar continuamente las actividades de nuestra organización a los cambios de nuestro entorno.</w:t>
      </w:r>
    </w:p>
    <w:p>
      <w:pPr>
        <w:pStyle w:val="BodyText"/>
        <w:spacing w:before="120"/>
        <w:ind w:left="282" w:right="622"/>
      </w:pPr>
      <w:r>
        <w:rPr/>
        <w:t>Con el propósito de alcanzar sus objetivos, la Dirección propone y establece las siguientes líneas de </w:t>
      </w:r>
      <w:r>
        <w:rPr>
          <w:spacing w:val="-2"/>
        </w:rPr>
        <w:t>actuación: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120" w:after="0"/>
        <w:ind w:left="1003" w:right="707" w:hanging="360"/>
        <w:jc w:val="both"/>
        <w:rPr>
          <w:sz w:val="24"/>
        </w:rPr>
      </w:pPr>
      <w:r>
        <w:rPr>
          <w:sz w:val="24"/>
        </w:rPr>
        <w:t>Asegurar que los servicios prestados son fiables y </w:t>
      </w:r>
      <w:r>
        <w:rPr>
          <w:b/>
          <w:sz w:val="24"/>
        </w:rPr>
        <w:t>cumplen los requisitos establecidos </w:t>
      </w:r>
      <w:r>
        <w:rPr>
          <w:sz w:val="24"/>
        </w:rPr>
        <w:t>con las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con PcEM, evitando</w:t>
      </w:r>
      <w:r>
        <w:rPr>
          <w:spacing w:val="-1"/>
          <w:sz w:val="24"/>
        </w:rPr>
        <w:t> </w:t>
      </w:r>
      <w:r>
        <w:rPr>
          <w:sz w:val="24"/>
        </w:rPr>
        <w:t>cualquier</w:t>
      </w:r>
      <w:r>
        <w:rPr>
          <w:spacing w:val="-1"/>
          <w:sz w:val="24"/>
        </w:rPr>
        <w:t> </w:t>
      </w:r>
      <w:r>
        <w:rPr>
          <w:sz w:val="24"/>
        </w:rPr>
        <w:t>no conformidad,</w:t>
      </w:r>
      <w:r>
        <w:rPr>
          <w:spacing w:val="-1"/>
          <w:sz w:val="24"/>
        </w:rPr>
        <w:t> </w:t>
      </w:r>
      <w:r>
        <w:rPr>
          <w:sz w:val="24"/>
        </w:rPr>
        <w:t>queja</w:t>
      </w:r>
      <w:r>
        <w:rPr>
          <w:spacing w:val="-1"/>
          <w:sz w:val="24"/>
        </w:rPr>
        <w:t> </w:t>
      </w:r>
      <w:r>
        <w:rPr>
          <w:sz w:val="24"/>
        </w:rPr>
        <w:t>o reclamación.</w:t>
      </w:r>
      <w:r>
        <w:rPr>
          <w:spacing w:val="-1"/>
          <w:sz w:val="24"/>
        </w:rPr>
        <w:t> </w:t>
      </w:r>
      <w:r>
        <w:rPr>
          <w:sz w:val="24"/>
        </w:rPr>
        <w:t>Todo ello, a través de unos servicios capaces de cubrir e incluso superar sus expectativas, manteniendo para su obtención un máximo cuidado con el medio ambiente.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1" w:after="0"/>
        <w:ind w:left="1003" w:right="705" w:hanging="360"/>
        <w:jc w:val="both"/>
        <w:rPr>
          <w:sz w:val="24"/>
        </w:rPr>
      </w:pPr>
      <w:r>
        <w:rPr>
          <w:sz w:val="24"/>
        </w:rPr>
        <w:t>Lograr un proceso de </w:t>
      </w:r>
      <w:r>
        <w:rPr>
          <w:b/>
          <w:sz w:val="24"/>
        </w:rPr>
        <w:t>mejora continua </w:t>
      </w:r>
      <w:r>
        <w:rPr>
          <w:sz w:val="24"/>
        </w:rPr>
        <w:t>del Sistema Integrado de Gestión a través de un esfuerzo de grupo, poniendo énfasis en incrementar la competitividad en el mercado por medio de la mejora de la calidad y de la productividad, así como la gestión de los riesgos y </w:t>
      </w:r>
      <w:r>
        <w:rPr>
          <w:spacing w:val="-2"/>
          <w:sz w:val="24"/>
        </w:rPr>
        <w:t>oportunidades.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9" w:hanging="360"/>
        <w:jc w:val="both"/>
        <w:rPr>
          <w:sz w:val="24"/>
        </w:rPr>
      </w:pPr>
      <w:r>
        <w:rPr>
          <w:sz w:val="24"/>
        </w:rPr>
        <w:t>Desarrollar un Sistema de Gestión Ambiental, incluido en un Sistema de Gestión Integrado, que permita </w:t>
      </w:r>
      <w:r>
        <w:rPr>
          <w:b/>
          <w:sz w:val="24"/>
        </w:rPr>
        <w:t>identificar los aspectos ambientales </w:t>
      </w:r>
      <w:r>
        <w:rPr>
          <w:sz w:val="24"/>
        </w:rPr>
        <w:t>adversos mediante el establecimiento y cumplimiento de </w:t>
      </w:r>
      <w:r>
        <w:rPr>
          <w:b/>
          <w:sz w:val="24"/>
        </w:rPr>
        <w:t>objetivos y metas </w:t>
      </w:r>
      <w:r>
        <w:rPr>
          <w:sz w:val="24"/>
        </w:rPr>
        <w:t>que conduzcan a la mejora ambiental continua.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8" w:hanging="360"/>
        <w:jc w:val="both"/>
        <w:rPr>
          <w:sz w:val="24"/>
        </w:rPr>
      </w:pPr>
      <w:r>
        <w:rPr>
          <w:sz w:val="24"/>
        </w:rPr>
        <w:t>Facilitar una adecuada </w:t>
      </w:r>
      <w:r>
        <w:rPr>
          <w:b/>
          <w:sz w:val="24"/>
        </w:rPr>
        <w:t>formación y sensibilidad al personal</w:t>
      </w:r>
      <w:r>
        <w:rPr>
          <w:sz w:val="24"/>
        </w:rPr>
        <w:t>, que favorezca la prevención 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accidentes</w:t>
      </w:r>
      <w:r>
        <w:rPr>
          <w:spacing w:val="-1"/>
          <w:sz w:val="24"/>
        </w:rPr>
        <w:t> </w:t>
      </w:r>
      <w:r>
        <w:rPr>
          <w:sz w:val="24"/>
        </w:rPr>
        <w:t>laborales,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consecución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objetivos,</w:t>
      </w:r>
      <w:r>
        <w:rPr>
          <w:spacing w:val="-1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2"/>
          <w:sz w:val="24"/>
        </w:rPr>
        <w:t> </w:t>
      </w:r>
      <w:r>
        <w:rPr>
          <w:sz w:val="24"/>
        </w:rPr>
        <w:t>política y respeto al medio ambiente.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6" w:hanging="360"/>
        <w:jc w:val="both"/>
        <w:rPr>
          <w:sz w:val="24"/>
        </w:rPr>
      </w:pPr>
      <w:r>
        <w:rPr>
          <w:b/>
          <w:sz w:val="24"/>
        </w:rPr>
        <w:t>Implicar, motivar y comprometer al personal </w:t>
      </w:r>
      <w:r>
        <w:rPr>
          <w:sz w:val="24"/>
        </w:rPr>
        <w:t>con objeto de buscar su participación en la gestión, desarrollo y aplicación del sistema implantado para lograr los niveles de calidad requeridos por las personas con PcEM.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7" w:hanging="360"/>
        <w:jc w:val="both"/>
        <w:rPr>
          <w:sz w:val="24"/>
        </w:rPr>
      </w:pPr>
      <w:r>
        <w:rPr>
          <w:sz w:val="24"/>
        </w:rPr>
        <w:t>Cumplir con todos los </w:t>
      </w:r>
      <w:r>
        <w:rPr>
          <w:b/>
          <w:sz w:val="24"/>
        </w:rPr>
        <w:t>requisitos de las personas con PcEM</w:t>
      </w:r>
      <w:r>
        <w:rPr>
          <w:sz w:val="24"/>
        </w:rPr>
        <w:t>, así como con todos y cada uno de los </w:t>
      </w:r>
      <w:r>
        <w:rPr>
          <w:b/>
          <w:sz w:val="24"/>
        </w:rPr>
        <w:t>requisitos legales</w:t>
      </w:r>
      <w:r>
        <w:rPr>
          <w:sz w:val="24"/>
        </w:rPr>
        <w:t>, ambientales y reglamentarios que la organización suscriba.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1" w:after="0"/>
        <w:ind w:left="1003" w:right="707" w:hanging="360"/>
        <w:jc w:val="both"/>
        <w:rPr>
          <w:sz w:val="24"/>
        </w:rPr>
      </w:pPr>
      <w:r>
        <w:rPr>
          <w:sz w:val="24"/>
        </w:rPr>
        <w:t>Fomentar el </w:t>
      </w:r>
      <w:r>
        <w:rPr>
          <w:b/>
          <w:sz w:val="24"/>
        </w:rPr>
        <w:t>ahorro de consumibles</w:t>
      </w:r>
      <w:r>
        <w:rPr>
          <w:sz w:val="24"/>
        </w:rPr>
        <w:t>, </w:t>
      </w:r>
      <w:r>
        <w:rPr>
          <w:b/>
          <w:sz w:val="24"/>
        </w:rPr>
        <w:t>reducción </w:t>
      </w:r>
      <w:r>
        <w:rPr>
          <w:sz w:val="24"/>
        </w:rPr>
        <w:t>emisiones, así como la adecuada </w:t>
      </w:r>
      <w:r>
        <w:rPr>
          <w:b/>
          <w:sz w:val="24"/>
        </w:rPr>
        <w:t>gestión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 los residuos </w:t>
      </w:r>
      <w:r>
        <w:rPr>
          <w:sz w:val="24"/>
        </w:rPr>
        <w:t>mediante el establecimiento de objetivos ambientales que serán revisados </w:t>
      </w:r>
      <w:r>
        <w:rPr>
          <w:spacing w:val="-2"/>
          <w:sz w:val="24"/>
        </w:rPr>
        <w:t>periódicamente.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12" w:hanging="360"/>
        <w:jc w:val="both"/>
        <w:rPr>
          <w:sz w:val="24"/>
        </w:rPr>
      </w:pPr>
      <w:r>
        <w:rPr>
          <w:sz w:val="24"/>
        </w:rPr>
        <w:t>Promover el </w:t>
      </w:r>
      <w:r>
        <w:rPr>
          <w:b/>
          <w:sz w:val="24"/>
        </w:rPr>
        <w:t>uso eficiente de los recursos </w:t>
      </w:r>
      <w:r>
        <w:rPr>
          <w:sz w:val="24"/>
        </w:rPr>
        <w:t>mediante el reciclaje, reutilización y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recuperación.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7" w:hanging="360"/>
        <w:jc w:val="both"/>
        <w:rPr>
          <w:sz w:val="24"/>
        </w:rPr>
      </w:pPr>
      <w:r>
        <w:rPr>
          <w:b/>
          <w:sz w:val="24"/>
        </w:rPr>
        <w:t>Compromiso </w:t>
      </w:r>
      <w:r>
        <w:rPr>
          <w:sz w:val="24"/>
        </w:rPr>
        <w:t>con la protección del medio ambiente, prevención de la contaminación, así como el uso sostenible del medio ambiente.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8" w:hanging="360"/>
        <w:jc w:val="both"/>
        <w:rPr>
          <w:sz w:val="24"/>
        </w:rPr>
      </w:pPr>
      <w:r>
        <w:rPr>
          <w:sz w:val="24"/>
        </w:rPr>
        <w:t>Cumplir con todos los </w:t>
      </w:r>
      <w:r>
        <w:rPr>
          <w:b/>
          <w:sz w:val="24"/>
        </w:rPr>
        <w:t>requisitos del cliente</w:t>
      </w:r>
      <w:r>
        <w:rPr>
          <w:sz w:val="24"/>
        </w:rPr>
        <w:t>, así como con todos y cada uno de los </w:t>
      </w:r>
      <w:r>
        <w:rPr>
          <w:b/>
          <w:sz w:val="24"/>
        </w:rPr>
        <w:t>requisitos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legales y otros requisitos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 materia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seguridad y salud 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 trabajo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la organización suscriba, así como con otros requisitos de las partes interesadas.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713" w:footer="0" w:top="2120" w:bottom="280" w:left="850" w:right="425"/>
          <w:pgNumType w:start="1"/>
        </w:sectPr>
      </w:pPr>
    </w:p>
    <w:p>
      <w:pPr>
        <w:pStyle w:val="BodyText"/>
        <w:spacing w:before="210"/>
        <w:jc w:val="left"/>
      </w:pP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8" w:hanging="360"/>
        <w:jc w:val="both"/>
        <w:rPr>
          <w:sz w:val="24"/>
        </w:rPr>
      </w:pPr>
      <w:r>
        <w:rPr>
          <w:sz w:val="24"/>
        </w:rPr>
        <w:t>Recabar toda la información necesaria para llevar a cabo la correcta </w:t>
      </w:r>
      <w:r>
        <w:rPr>
          <w:b/>
          <w:sz w:val="24"/>
        </w:rPr>
        <w:t>investigación de los incidentes laborales </w:t>
      </w:r>
      <w:r>
        <w:rPr>
          <w:sz w:val="24"/>
        </w:rPr>
        <w:t>que pudiesen producirse, así como evaluar los riesgos que no se</w:t>
      </w:r>
      <w:r>
        <w:rPr>
          <w:spacing w:val="40"/>
          <w:sz w:val="24"/>
        </w:rPr>
        <w:t> </w:t>
      </w:r>
      <w:r>
        <w:rPr>
          <w:sz w:val="24"/>
        </w:rPr>
        <w:t>pueden evitar y garantizar la prevención de los daños y el deterioro de la salud.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  <w:tab w:pos="1003" w:val="left" w:leader="none"/>
        </w:tabs>
        <w:spacing w:line="240" w:lineRule="auto" w:before="0" w:after="0"/>
        <w:ind w:left="1003" w:right="708" w:hanging="360"/>
        <w:jc w:val="both"/>
        <w:rPr>
          <w:sz w:val="24"/>
        </w:rPr>
      </w:pPr>
      <w:r>
        <w:rPr>
          <w:sz w:val="24"/>
        </w:rPr>
        <w:t>Comprometidos en proporcionar condiciones de trabajo </w:t>
      </w:r>
      <w:r>
        <w:rPr>
          <w:b/>
          <w:sz w:val="24"/>
        </w:rPr>
        <w:t>seguras y saludables </w:t>
      </w:r>
      <w:r>
        <w:rPr>
          <w:sz w:val="24"/>
        </w:rPr>
        <w:t>para la prevención de lesiones y deterioro de la salud relacionados con el trabajo.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0" w:after="0"/>
        <w:ind w:left="990" w:right="0" w:hanging="347"/>
        <w:jc w:val="both"/>
        <w:rPr>
          <w:b/>
          <w:sz w:val="24"/>
        </w:rPr>
      </w:pPr>
      <w:r>
        <w:rPr>
          <w:sz w:val="24"/>
        </w:rPr>
        <w:t>Comprometidos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b/>
          <w:sz w:val="24"/>
        </w:rPr>
        <w:t>consulta 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participación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los </w:t>
      </w:r>
      <w:r>
        <w:rPr>
          <w:b/>
          <w:spacing w:val="-2"/>
          <w:sz w:val="24"/>
        </w:rPr>
        <w:t>trabajadores.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0" w:after="0"/>
        <w:ind w:left="990" w:right="0" w:hanging="347"/>
        <w:jc w:val="both"/>
        <w:rPr>
          <w:sz w:val="24"/>
        </w:rPr>
      </w:pPr>
      <w:r>
        <w:rPr>
          <w:b/>
          <w:sz w:val="24"/>
        </w:rPr>
        <w:t>Compromiso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constante</w:t>
      </w:r>
      <w:r>
        <w:rPr>
          <w:b/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mejorar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desempeño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seguridad</w:t>
      </w:r>
      <w:r>
        <w:rPr>
          <w:spacing w:val="-1"/>
          <w:sz w:val="24"/>
        </w:rPr>
        <w:t> </w:t>
      </w:r>
      <w:r>
        <w:rPr>
          <w:sz w:val="24"/>
        </w:rPr>
        <w:t>y </w:t>
      </w:r>
      <w:r>
        <w:rPr>
          <w:spacing w:val="-2"/>
          <w:sz w:val="24"/>
        </w:rPr>
        <w:t>salud.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1" w:after="0"/>
        <w:ind w:left="990" w:right="0" w:hanging="347"/>
        <w:jc w:val="both"/>
        <w:rPr>
          <w:sz w:val="24"/>
        </w:rPr>
      </w:pPr>
      <w:r>
        <w:rPr>
          <w:b/>
          <w:sz w:val="24"/>
        </w:rPr>
        <w:t>Proporcione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referencia</w:t>
      </w:r>
      <w:r>
        <w:rPr>
          <w:b/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establecimiento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objetivos.</w:t>
      </w:r>
    </w:p>
    <w:p>
      <w:pPr>
        <w:pStyle w:val="BodyText"/>
        <w:jc w:val="left"/>
      </w:pPr>
    </w:p>
    <w:p>
      <w:pPr>
        <w:pStyle w:val="BodyText"/>
        <w:ind w:left="282" w:right="419"/>
      </w:pPr>
      <w:r>
        <w:rPr/>
        <w:t>El marco para reflejar esta política integrada día a día, lo constituyen las actividades de revisión por la dirección, dentro de las cuales se controla y revisa esta política, además del establecimiento de los objetivos de</w:t>
      </w:r>
      <w:r>
        <w:rPr>
          <w:spacing w:val="-1"/>
        </w:rPr>
        <w:t> </w:t>
      </w:r>
      <w:r>
        <w:rPr/>
        <w:t>calidad, ambientales</w:t>
      </w:r>
      <w:r>
        <w:rPr>
          <w:spacing w:val="-1"/>
        </w:rPr>
        <w:t> </w:t>
      </w:r>
      <w:r>
        <w:rPr/>
        <w:t>y de seguridad y salud en el trabajo, así como el análisis del contexto de la organización y de sus partes interesadas. En este sentido, la dirección establece un sistema integrado de gestión que ha sido comunicado, entendido y aplicado por el personal de la organización</w:t>
      </w:r>
      <w:r>
        <w:rPr>
          <w:spacing w:val="40"/>
        </w:rPr>
        <w:t> </w:t>
      </w:r>
      <w:r>
        <w:rPr/>
        <w:t>y a las partes interesadas pertinentes.</w:t>
      </w:r>
    </w:p>
    <w:p>
      <w:pPr>
        <w:pStyle w:val="BodyText"/>
        <w:spacing w:before="240"/>
        <w:jc w:val="left"/>
      </w:pPr>
    </w:p>
    <w:p>
      <w:pPr>
        <w:pStyle w:val="BodyText"/>
        <w:ind w:left="282"/>
      </w:pPr>
      <w:r>
        <w:rPr/>
        <w:t>Aprobada</w:t>
      </w:r>
      <w:r>
        <w:rPr>
          <w:spacing w:val="-2"/>
        </w:rPr>
        <w:t> </w:t>
      </w:r>
      <w:r>
        <w:rPr/>
        <w:t>por la</w:t>
      </w:r>
      <w:r>
        <w:rPr>
          <w:spacing w:val="-2"/>
        </w:rPr>
        <w:t> dirección.</w:t>
      </w:r>
    </w:p>
    <w:sectPr>
      <w:headerReference w:type="default" r:id="rId6"/>
      <w:pgSz w:w="11910" w:h="16840"/>
      <w:pgMar w:header="713" w:footer="0" w:top="212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588263</wp:posOffset>
              </wp:positionH>
              <wp:positionV relativeFrom="page">
                <wp:posOffset>449579</wp:posOffset>
              </wp:positionV>
              <wp:extent cx="6655434" cy="9023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55434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696"/>
                            <w:gridCol w:w="4679"/>
                            <w:gridCol w:w="2977"/>
                          </w:tblGrid>
                          <w:tr>
                            <w:trPr>
                              <w:trHeight w:val="354" w:hRule="atLeast"/>
                            </w:trPr>
                            <w:tc>
                              <w:tcPr>
                                <w:tcW w:w="2696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20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4"/>
                                    <w:sz w:val="28"/>
                                  </w:rPr>
                                  <w:t>ATEM</w:t>
                                </w:r>
                              </w:p>
                            </w:tc>
                            <w:tc>
                              <w:tcPr>
                                <w:tcW w:w="467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50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254" w:hanging="12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POLÍTICA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SISTEMA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INTEGRADO CALIDAD, SST Y MEDIO AMBIENTE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49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Política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SIG</w:t>
                                </w:r>
                              </w:p>
                            </w:tc>
                          </w:tr>
                          <w:tr>
                            <w:trPr>
                              <w:trHeight w:val="323" w:hRule="atLeast"/>
                            </w:trPr>
                            <w:tc>
                              <w:tcPr>
                                <w:tcW w:w="26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34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Revisión: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2ª</w:t>
                                </w:r>
                              </w:p>
                            </w:tc>
                          </w:tr>
                          <w:tr>
                            <w:trPr>
                              <w:trHeight w:val="335" w:hRule="atLeast"/>
                            </w:trPr>
                            <w:tc>
                              <w:tcPr>
                                <w:tcW w:w="26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4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02/06/2025</w:t>
                                </w:r>
                              </w:p>
                            </w:tc>
                          </w:tr>
                          <w:tr>
                            <w:trPr>
                              <w:trHeight w:val="359" w:hRule="atLeast"/>
                            </w:trPr>
                            <w:tc>
                              <w:tcPr>
                                <w:tcW w:w="26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2"/>
                                  </w:rPr>
                                  <w:t>1</w: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.32pt;margin-top:35.399982pt;width:524.0500pt;height:71.0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696"/>
                      <w:gridCol w:w="4679"/>
                      <w:gridCol w:w="2977"/>
                    </w:tblGrid>
                    <w:tr>
                      <w:trPr>
                        <w:trHeight w:val="354" w:hRule="atLeast"/>
                      </w:trPr>
                      <w:tc>
                        <w:tcPr>
                          <w:tcW w:w="2696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20"/>
                            <w:ind w:left="0"/>
                            <w:rPr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ATEM</w:t>
                          </w:r>
                        </w:p>
                      </w:tc>
                      <w:tc>
                        <w:tcPr>
                          <w:tcW w:w="467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50"/>
                            <w:ind w:left="0"/>
                            <w:rPr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ind w:left="254" w:hanging="12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SISTEMA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INTEGRADO CALIDAD, SST Y MEDIO AMBIENTE</w:t>
                          </w: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49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Código: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Política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SIG</w:t>
                          </w:r>
                        </w:p>
                      </w:tc>
                    </w:tr>
                    <w:tr>
                      <w:trPr>
                        <w:trHeight w:val="323" w:hRule="atLeast"/>
                      </w:trPr>
                      <w:tc>
                        <w:tcPr>
                          <w:tcW w:w="269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7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34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Revisión: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2ª</w:t>
                          </w:r>
                        </w:p>
                      </w:tc>
                    </w:tr>
                    <w:tr>
                      <w:trPr>
                        <w:trHeight w:val="335" w:hRule="atLeast"/>
                      </w:trPr>
                      <w:tc>
                        <w:tcPr>
                          <w:tcW w:w="269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7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42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Fecha: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02/06/2025</w:t>
                          </w:r>
                        </w:p>
                      </w:tc>
                    </w:tr>
                    <w:tr>
                      <w:trPr>
                        <w:trHeight w:val="359" w:hRule="atLeast"/>
                      </w:trPr>
                      <w:tc>
                        <w:tcPr>
                          <w:tcW w:w="269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7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51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Página: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jc w:val="lef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588263</wp:posOffset>
              </wp:positionH>
              <wp:positionV relativeFrom="page">
                <wp:posOffset>449579</wp:posOffset>
              </wp:positionV>
              <wp:extent cx="6655434" cy="9023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55434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696"/>
                            <w:gridCol w:w="4679"/>
                            <w:gridCol w:w="2977"/>
                          </w:tblGrid>
                          <w:tr>
                            <w:trPr>
                              <w:trHeight w:val="354" w:hRule="atLeast"/>
                            </w:trPr>
                            <w:tc>
                              <w:tcPr>
                                <w:tcW w:w="2696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20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pacing w:val="-4"/>
                                    <w:sz w:val="28"/>
                                  </w:rPr>
                                  <w:t>ATEM</w:t>
                                </w:r>
                              </w:p>
                            </w:tc>
                            <w:tc>
                              <w:tcPr>
                                <w:tcW w:w="467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50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254" w:hanging="12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POLÍTICA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SISTEMA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INTEGRADO CALIDAD, SST Y MEDIO AMBIENTE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49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Política</w:t>
                                </w:r>
                                <w:r>
                                  <w:rPr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SIG</w:t>
                                </w:r>
                              </w:p>
                            </w:tc>
                          </w:tr>
                          <w:tr>
                            <w:trPr>
                              <w:trHeight w:val="323" w:hRule="atLeast"/>
                            </w:trPr>
                            <w:tc>
                              <w:tcPr>
                                <w:tcW w:w="26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34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Revisión: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2ª</w:t>
                                </w:r>
                              </w:p>
                            </w:tc>
                          </w:tr>
                          <w:tr>
                            <w:trPr>
                              <w:trHeight w:val="335" w:hRule="atLeast"/>
                            </w:trPr>
                            <w:tc>
                              <w:tcPr>
                                <w:tcW w:w="26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42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Fecha: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02/06/2025</w:t>
                                </w:r>
                              </w:p>
                            </w:tc>
                          </w:tr>
                          <w:tr>
                            <w:trPr>
                              <w:trHeight w:val="359" w:hRule="atLeast"/>
                            </w:trPr>
                            <w:tc>
                              <w:tcPr>
                                <w:tcW w:w="26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32pt;margin-top:35.399982pt;width:524.0500pt;height:71.05pt;mso-position-horizontal-relative:page;mso-position-vertical-relative:page;z-index:15729152" type="#_x0000_t202" id="docshape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696"/>
                      <w:gridCol w:w="4679"/>
                      <w:gridCol w:w="2977"/>
                    </w:tblGrid>
                    <w:tr>
                      <w:trPr>
                        <w:trHeight w:val="354" w:hRule="atLeast"/>
                      </w:trPr>
                      <w:tc>
                        <w:tcPr>
                          <w:tcW w:w="2696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20"/>
                            <w:ind w:left="0"/>
                            <w:rPr>
                              <w:sz w:val="28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ATEM</w:t>
                          </w:r>
                        </w:p>
                      </w:tc>
                      <w:tc>
                        <w:tcPr>
                          <w:tcW w:w="4679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50"/>
                            <w:ind w:left="0"/>
                            <w:rPr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ind w:left="254" w:hanging="12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SISTEMA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INTEGRADO CALIDAD, SST Y MEDIO AMBIENTE</w:t>
                          </w: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49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Código: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Política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SIG</w:t>
                          </w:r>
                        </w:p>
                      </w:tc>
                    </w:tr>
                    <w:tr>
                      <w:trPr>
                        <w:trHeight w:val="323" w:hRule="atLeast"/>
                      </w:trPr>
                      <w:tc>
                        <w:tcPr>
                          <w:tcW w:w="269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7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34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Revisión: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2ª</w:t>
                          </w:r>
                        </w:p>
                      </w:tc>
                    </w:tr>
                    <w:tr>
                      <w:trPr>
                        <w:trHeight w:val="335" w:hRule="atLeast"/>
                      </w:trPr>
                      <w:tc>
                        <w:tcPr>
                          <w:tcW w:w="269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7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42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Fecha: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02/06/2025</w:t>
                          </w:r>
                        </w:p>
                      </w:tc>
                    </w:tr>
                    <w:tr>
                      <w:trPr>
                        <w:trHeight w:val="359" w:hRule="atLeast"/>
                      </w:trPr>
                      <w:tc>
                        <w:tcPr>
                          <w:tcW w:w="269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7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77" w:type="dxa"/>
                        </w:tcPr>
                        <w:p>
                          <w:pPr>
                            <w:pStyle w:val="TableParagraph"/>
                            <w:spacing w:before="51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Página: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jc w:val="lef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1003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3" w:hanging="3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6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9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2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15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78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41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05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3" w:right="707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Agustín García Rodríguez</dc:creator>
  <dcterms:created xsi:type="dcterms:W3CDTF">2026-01-12T16:49:29Z</dcterms:created>
  <dcterms:modified xsi:type="dcterms:W3CDTF">2026-01-12T16:49:29Z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